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ED879"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缅怀先烈守初心 技术报国践使命</w:t>
      </w:r>
    </w:p>
    <w:p w14:paraId="6103B5A2"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——参观扶眉战役纪念馆心得体会</w:t>
      </w:r>
    </w:p>
    <w:p w14:paraId="7054F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岩土公司党支部  法明</w:t>
      </w:r>
    </w:p>
    <w:p w14:paraId="4CE60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正值中国共产党成立105周年之际，在党组织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的统一安排下，我怀着无比崇敬的心情，再次走进扶眉战役纪念馆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"https://qinfeng.gov.cn/info/4766/205372.htm"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作为土生土长的宝鸡人，这已不是我第一次来到这里，但每一次踏入这片承载着父辈记忆的热土，内心依然久久不能平静。纪念馆内，泛黄的历史照片、斑驳的作战地图、锈迹斑斑的武器装备静静陈列，无声诉说着1949年7月那场决定西北解放进程的关键战役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"https://news.nwafu.edu.cn/xstdx/e1984de0f02646dfa6925afe6035c1f8.htm"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。看着展柜中烈士们留下的家书和遗物，仿佛听到了当年渭北塬上的枪炮轰鸣，看到了那些年轻的面孔义无反顾地冲锋陷阵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"https://sndrc.shaanxi.gov.cn/sy/ztzl/lsgd/dsxxjyzl/dszs001/202402/t20240221_3138101.html"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站在扶眉战役烈士纪念碑前，“扶眉战役烈士永垂不朽”十个鎏金大字在阳光下熠熠生辉。那一刻，作为一名生在宝鸡、长在宝鸡的工程技术人员，我对脚下这片土地、对父辈所经历的那段历史，有了更深的理解和感悟。</w:t>
      </w:r>
    </w:p>
    <w:p w14:paraId="585C3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扶眉战役就发生在我从小生活的这片土地上。1949年7月10日至14日，彭德怀指挥中国人民解放军第一野战军，与从西安败退的17万国民党军进行了著名的扶眉战役。我的父辈们，就是这场战役的亲历者和见证者。小时候常听长辈讲起那段岁月，说村里来过解放军，说塬上打过仗，说那年夏天枪声响了四天四夜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"https://sndrc.shaanxi.gov.cn/sy/ztzl/lsgd/dsxxjyzl/dszs001/202402/t20240221_3138101.html"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。那时候听着只觉得是遥远的故事，如今站在纪念馆里，看着一幅幅珍贵的历史图片、一件件斑驳的革命文物，那些故事突然变得无比真实和沉重。</w:t>
      </w:r>
    </w:p>
    <w:p w14:paraId="13786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纪念馆分上下两层，步行呈倒“U”字型，形如苍穹，寓意“革命烈士永垂不朽，革命精神万古流芳”。第一展馆展示了战前形势、作战准备、钳马打胡、欢庆胜利的全过程；第二展馆展示了革命英烈、光辉历程、将星璀璨和缅怀先烈等内容。看到那些二十出头就牺牲在战场上的年轻烈士的资料时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"https://news.nwafu.edu.cn/xstdx/e1984de0f02646dfa6925afe6035c1f8.htm"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，我不禁想到——他们的年龄，和刚入职的那些年轻技术员差不多大。他们用生命换来了这片土地的解放，而我们今天所从事的一切技术工作，都是在这片用鲜血浇灌过的土地上进行的。这种跨越时空的连接，让我深感肩上的责任沉甸甸的。</w:t>
      </w:r>
    </w:p>
    <w:p w14:paraId="09845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扶眉战役的历史意义，在参观过程中让我感触尤深。此役彻底扭转了西北战场上敌强我弱的被动局面，打开了解放军解放大西北、进军大西南的战略通道。战役共歼敌4.4万余人，消灭了国民党4个军的有生力量，彻底粉碎了胡、马集团反共军事联盟，使解放军在西北战场上的相对优势转化为绝对优势，完全掌握了战争的主动权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"https://bjrb.joyhua.cn/bjrb/20210603/html/content_20210603007001.htm"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。同时占领了西北军事重镇宝鸡，为最终解放大西北奠定了胜利基础。</w:t>
      </w:r>
    </w:p>
    <w:p w14:paraId="4DB94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四天激战，歼敌四万余人——这不仅是军事上的胜利，更是战略决策和执行力上的胜利。彭德怀在兵力尚未完全集结之时果断实施战略退却、诱敌深入，待华北第18、第19兵团20万大军入陕后，集中优势兵力发起总攻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"https://sndrc.shaanxi.gov.cn/sy/ztzl/lsgd/dsxxjyzl/dszs001/202402/t20240221_3138101.html"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"http://cpc.people.com.cn/BIG5/n1/2023/0206/c443712-32618281.html"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。这种“敢于等待时机、善于集中力量”的战略思维，对我们做技术管理工作同样具有深刻的启发意义。在工作中，我们常常面临资源有限、时间紧迫的压力，有时需要耐心积累、等待条件成熟，有时则需要果断出击、集中突破。扶眉战役告诉我们：正确的战略判断和坚决的执行力，往往比单纯的资源堆砌更为关键。</w:t>
      </w:r>
    </w:p>
    <w:p w14:paraId="30F8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走出纪念馆，我的心情久久难以平复。作为一名负责技术质量与科技创新工作的工程技术人员，我不禁思考：我们这一代人该如何传承先烈精神、践行时代使命？</w:t>
      </w:r>
    </w:p>
    <w:p w14:paraId="3DCA2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扶眉战役的胜利，靠的是指战员们“不怕牺牲、革命到底”的斗争精神。这种精神放到今天，就是攻坚克难、精益求精的职业态度。技术质量工作容不得半点马虎，每一个数据、每一道工序、每一项标准都关系到工程的安全和品质，需要我们像当年战士们对待每一场战斗那样，严谨细致、一丝不苟。科技创新更是如此——没有“敢为人先”的勇气和“久久为功”的韧劲，就不可能突破关键技术、实现自主创新。</w:t>
      </w:r>
    </w:p>
    <w:p w14:paraId="3514C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同时，扶眉战役的胜利也离不开广大人民群众的大力支援。这启示我们，技术创新和质量提升从来不是某一个人的事，而是需要整个团队的协同配合。正如当年第一野战军各兵团之间密切配合、协同作战一样</w: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40"/>
        </w:rPr>
        <w:instrText xml:space="preserve"> HYPERLINK "https://bjrb.joyhua.cn/bjrb/20210603/html/content_20210603007001.htm" \t "https://chat.deepseek.com/a/chat/s/_blank" </w:instrText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separate"/>
      </w:r>
      <w:r>
        <w:rPr>
          <w:rFonts w:hint="default" w:ascii="仿宋_GB2312" w:hAnsi="仿宋_GB2312" w:eastAsia="仿宋_GB2312" w:cs="仿宋_GB2312"/>
          <w:sz w:val="32"/>
          <w:szCs w:val="40"/>
        </w:rPr>
        <w:fldChar w:fldCharType="end"/>
      </w:r>
      <w:r>
        <w:rPr>
          <w:rFonts w:hint="default" w:ascii="仿宋_GB2312" w:hAnsi="仿宋_GB2312" w:eastAsia="仿宋_GB2312" w:cs="仿宋_GB2312"/>
          <w:sz w:val="32"/>
          <w:szCs w:val="40"/>
        </w:rPr>
        <w:t>，我们在推动科技创新和质量体系建设的过程中，也必须注重团队协作、整合各方资源，形成合力。</w:t>
      </w:r>
    </w:p>
    <w:p w14:paraId="4A31C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40"/>
        </w:rPr>
        <w:t>作为一名宝鸡人，我为家乡这片热土上曾经发生过的英雄壮举而自豪；作为一名工程技术人员，我更感责任在肩。父辈们用鲜血和生命换来了这片土地的解放与安宁，我们这一代人就要用智慧和汗水把这片土地建设得更加美好。在今后的工作中，我将以扶眉战役先烈们的精神为激励，立足本职岗位，以更高的标准抓好技术质量管控，以更大的热情推动科技创新突破，用实实在在的工作业绩告慰先烈、回报这片生我养我的土地。</w:t>
      </w:r>
    </w:p>
    <w:p w14:paraId="5B120BAB">
      <w:pPr>
        <w:tabs>
          <w:tab w:val="left" w:pos="8400"/>
        </w:tabs>
        <w:ind w:left="0" w:leftChars="0" w:right="-92" w:rightChars="-44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F1744"/>
    <w:rsid w:val="52AF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2026-07-08T03:32:00Z</dcterms:created>
  <dc:creator>合规成本管控部</dc:creator>
  <cp:lastModifiedBy>合规成本管控部</cp:lastModifiedBy>
  <dcterms:modified xsi:type="dcterms:W3CDTF">2026-07-08T03:42:09Z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7FF1A9A416554043A1146A8C37F1A9E0_11</vt:lpwstr>
  </property>
  <property fmtid="{D5CDD505-2E9C-101B-9397-08002B2CF9AE}" pid="4" name="KSOTemplateDocerSaveRecord">
    <vt:lpwstr>eyJoZGlkIjoiZmE4NDNmODg1MmYzNDA5YjI2MDNkZjkzMGQ2NzdjZmQiLCJ1c2VySWQiOiIyNTE0MzAwMzQifQ==</vt:lpwstr>
  </property>
</Properties>
</file>